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CDB" w:rsidRPr="00605695" w:rsidRDefault="00F23CDB" w:rsidP="00EC0966">
      <w:pPr>
        <w:jc w:val="center"/>
        <w:rPr>
          <w:rFonts w:ascii="Times New Roman" w:hAnsi="Times New Roman" w:cs="Times New Roman"/>
          <w:b/>
          <w:sz w:val="24"/>
          <w:szCs w:val="24"/>
          <w:u w:val="single"/>
        </w:rPr>
      </w:pPr>
      <w:proofErr w:type="spellStart"/>
      <w:r w:rsidRPr="00605695">
        <w:rPr>
          <w:rFonts w:ascii="Times New Roman" w:hAnsi="Times New Roman" w:cs="Times New Roman"/>
          <w:b/>
          <w:sz w:val="24"/>
          <w:szCs w:val="24"/>
          <w:u w:val="single"/>
        </w:rPr>
        <w:t>Mich</w:t>
      </w:r>
      <w:r w:rsidR="009F233A" w:rsidRPr="00605695">
        <w:rPr>
          <w:rFonts w:ascii="Times New Roman" w:hAnsi="Times New Roman" w:cs="Times New Roman"/>
          <w:b/>
          <w:sz w:val="24"/>
          <w:szCs w:val="24"/>
          <w:u w:val="single"/>
        </w:rPr>
        <w:t>aelis</w:t>
      </w:r>
      <w:proofErr w:type="spellEnd"/>
      <w:r w:rsidR="009F233A" w:rsidRPr="00605695">
        <w:rPr>
          <w:rFonts w:ascii="Times New Roman" w:hAnsi="Times New Roman" w:cs="Times New Roman"/>
          <w:b/>
          <w:sz w:val="24"/>
          <w:szCs w:val="24"/>
          <w:u w:val="single"/>
        </w:rPr>
        <w:t xml:space="preserve"> </w:t>
      </w:r>
      <w:proofErr w:type="spellStart"/>
      <w:r w:rsidR="009F233A" w:rsidRPr="00605695">
        <w:rPr>
          <w:rFonts w:ascii="Times New Roman" w:hAnsi="Times New Roman" w:cs="Times New Roman"/>
          <w:b/>
          <w:sz w:val="24"/>
          <w:szCs w:val="24"/>
          <w:u w:val="single"/>
        </w:rPr>
        <w:t>Menten</w:t>
      </w:r>
      <w:proofErr w:type="spellEnd"/>
      <w:r w:rsidR="009F233A" w:rsidRPr="00605695">
        <w:rPr>
          <w:rFonts w:ascii="Times New Roman" w:hAnsi="Times New Roman" w:cs="Times New Roman"/>
          <w:b/>
          <w:sz w:val="24"/>
          <w:szCs w:val="24"/>
          <w:u w:val="single"/>
        </w:rPr>
        <w:t xml:space="preserve"> K</w:t>
      </w:r>
      <w:r w:rsidR="00EC0966" w:rsidRPr="00605695">
        <w:rPr>
          <w:rFonts w:ascii="Times New Roman" w:hAnsi="Times New Roman" w:cs="Times New Roman"/>
          <w:b/>
          <w:sz w:val="24"/>
          <w:szCs w:val="24"/>
          <w:u w:val="single"/>
        </w:rPr>
        <w:t>inetics Parameter determination</w:t>
      </w:r>
    </w:p>
    <w:p w:rsidR="00B94D56" w:rsidRDefault="00CB7204" w:rsidP="002707B3">
      <w:pPr>
        <w:jc w:val="both"/>
        <w:rPr>
          <w:rStyle w:val="Strong"/>
          <w:rFonts w:ascii="Times New Roman" w:hAnsi="Times New Roman" w:cs="Times New Roman"/>
          <w:b w:val="0"/>
          <w:color w:val="000000"/>
          <w:sz w:val="24"/>
          <w:szCs w:val="24"/>
          <w:shd w:val="clear" w:color="auto" w:fill="FFFFFF"/>
        </w:rPr>
      </w:pPr>
      <w:bookmarkStart w:id="0" w:name="_GoBack"/>
      <w:bookmarkEnd w:id="0"/>
      <w:r>
        <w:rPr>
          <w:rStyle w:val="Strong"/>
          <w:rFonts w:ascii="Times New Roman" w:hAnsi="Times New Roman" w:cs="Times New Roman"/>
          <w:b w:val="0"/>
          <w:color w:val="000000"/>
          <w:sz w:val="24"/>
          <w:szCs w:val="24"/>
          <w:shd w:val="clear" w:color="auto" w:fill="FFFFFF"/>
        </w:rPr>
        <w:t>A and B et al presented the following reaction mechanism for the enzymatic addition of nucleotide in a DNA amplification reaction.</w:t>
      </w:r>
    </w:p>
    <w:p w:rsidR="00CB7204" w:rsidRDefault="0047612B" w:rsidP="00CB7204">
      <w:pPr>
        <w:jc w:val="center"/>
        <w:rPr>
          <w:rStyle w:val="Strong"/>
          <w:rFonts w:ascii="Times New Roman" w:hAnsi="Times New Roman" w:cs="Times New Roman"/>
          <w:b w:val="0"/>
          <w:color w:val="000000"/>
          <w:sz w:val="24"/>
          <w:szCs w:val="24"/>
          <w:shd w:val="clear" w:color="auto" w:fill="FFFFFF"/>
        </w:rPr>
      </w:pPr>
      <w:r w:rsidRPr="0047612B">
        <w:rPr>
          <w:rStyle w:val="Strong"/>
          <w:rFonts w:ascii="Times New Roman" w:hAnsi="Times New Roman" w:cs="Times New Roman"/>
          <w:b w:val="0"/>
          <w:color w:val="000000"/>
          <w:sz w:val="24"/>
          <w:szCs w:val="24"/>
          <w:shd w:val="clear" w:color="auto" w:fill="FFFFFF"/>
        </w:rPr>
        <w:object w:dxaOrig="3780" w:dyaOrig="3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171.75pt" o:ole="">
            <v:imagedata r:id="rId5" o:title=""/>
          </v:shape>
          <o:OLEObject Type="Embed" ProgID="Equation.3" ShapeID="_x0000_i1025" DrawAspect="Content" ObjectID="_1430519516" r:id="rId6"/>
        </w:object>
      </w:r>
    </w:p>
    <w:p w:rsidR="009957CC" w:rsidRDefault="00CB7204" w:rsidP="002707B3">
      <w:pPr>
        <w:jc w:val="both"/>
        <w:rPr>
          <w:rStyle w:val="Strong"/>
          <w:rFonts w:ascii="Times New Roman" w:hAnsi="Times New Roman" w:cs="Times New Roman"/>
          <w:b w:val="0"/>
          <w:color w:val="000000"/>
          <w:sz w:val="24"/>
          <w:szCs w:val="24"/>
          <w:shd w:val="clear" w:color="auto" w:fill="FFFFFF"/>
        </w:rPr>
      </w:pPr>
      <w:r>
        <w:rPr>
          <w:rStyle w:val="Strong"/>
          <w:rFonts w:ascii="Times New Roman" w:hAnsi="Times New Roman" w:cs="Times New Roman"/>
          <w:b w:val="0"/>
          <w:color w:val="000000"/>
          <w:sz w:val="24"/>
          <w:szCs w:val="24"/>
          <w:shd w:val="clear" w:color="auto" w:fill="FFFFFF"/>
        </w:rPr>
        <w:t>In the a</w:t>
      </w:r>
      <w:r w:rsidR="0047612B">
        <w:rPr>
          <w:rStyle w:val="Strong"/>
          <w:rFonts w:ascii="Times New Roman" w:hAnsi="Times New Roman" w:cs="Times New Roman"/>
          <w:b w:val="0"/>
          <w:color w:val="000000"/>
          <w:sz w:val="24"/>
          <w:szCs w:val="24"/>
          <w:shd w:val="clear" w:color="auto" w:fill="FFFFFF"/>
        </w:rPr>
        <w:t xml:space="preserve">bove reaction, </w:t>
      </w:r>
      <w:r w:rsidR="0047612B" w:rsidRPr="002707B3">
        <w:rPr>
          <w:rStyle w:val="Strong"/>
          <w:rFonts w:ascii="Times New Roman" w:hAnsi="Times New Roman" w:cs="Times New Roman"/>
          <w:b w:val="0"/>
          <w:i/>
          <w:color w:val="000000"/>
          <w:sz w:val="24"/>
          <w:szCs w:val="24"/>
          <w:shd w:val="clear" w:color="auto" w:fill="FFFFFF"/>
        </w:rPr>
        <w:t>E</w:t>
      </w:r>
      <w:r w:rsidR="0047612B">
        <w:rPr>
          <w:rStyle w:val="Strong"/>
          <w:rFonts w:ascii="Times New Roman" w:hAnsi="Times New Roman" w:cs="Times New Roman"/>
          <w:b w:val="0"/>
          <w:color w:val="000000"/>
          <w:sz w:val="24"/>
          <w:szCs w:val="24"/>
          <w:shd w:val="clear" w:color="auto" w:fill="FFFFFF"/>
        </w:rPr>
        <w:t xml:space="preserve">, </w:t>
      </w:r>
      <w:r w:rsidR="0047612B" w:rsidRPr="002707B3">
        <w:rPr>
          <w:rStyle w:val="Strong"/>
          <w:rFonts w:ascii="Times New Roman" w:hAnsi="Times New Roman" w:cs="Times New Roman"/>
          <w:b w:val="0"/>
          <w:i/>
          <w:color w:val="000000"/>
          <w:sz w:val="24"/>
          <w:szCs w:val="24"/>
          <w:shd w:val="clear" w:color="auto" w:fill="FFFFFF"/>
        </w:rPr>
        <w:t>SP</w:t>
      </w:r>
      <w:r w:rsidR="0047612B">
        <w:rPr>
          <w:rStyle w:val="Strong"/>
          <w:rFonts w:ascii="Times New Roman" w:hAnsi="Times New Roman" w:cs="Times New Roman"/>
          <w:b w:val="0"/>
          <w:color w:val="000000"/>
          <w:sz w:val="24"/>
          <w:szCs w:val="24"/>
          <w:shd w:val="clear" w:color="auto" w:fill="FFFFFF"/>
        </w:rPr>
        <w:t xml:space="preserve">, </w:t>
      </w:r>
      <w:r w:rsidR="0047612B" w:rsidRPr="002707B3">
        <w:rPr>
          <w:rStyle w:val="Strong"/>
          <w:rFonts w:ascii="Times New Roman" w:hAnsi="Times New Roman" w:cs="Times New Roman"/>
          <w:b w:val="0"/>
          <w:i/>
          <w:color w:val="000000"/>
          <w:sz w:val="24"/>
          <w:szCs w:val="24"/>
          <w:shd w:val="clear" w:color="auto" w:fill="FFFFFF"/>
        </w:rPr>
        <w:t>E.SP</w:t>
      </w:r>
      <w:r w:rsidR="0047612B">
        <w:rPr>
          <w:rStyle w:val="Strong"/>
          <w:rFonts w:ascii="Times New Roman" w:hAnsi="Times New Roman" w:cs="Times New Roman"/>
          <w:b w:val="0"/>
          <w:color w:val="000000"/>
          <w:sz w:val="24"/>
          <w:szCs w:val="24"/>
          <w:shd w:val="clear" w:color="auto" w:fill="FFFFFF"/>
        </w:rPr>
        <w:t xml:space="preserve">, </w:t>
      </w:r>
      <w:proofErr w:type="spellStart"/>
      <w:r w:rsidR="0047612B" w:rsidRPr="002707B3">
        <w:rPr>
          <w:rStyle w:val="Strong"/>
          <w:rFonts w:ascii="Times New Roman" w:hAnsi="Times New Roman" w:cs="Times New Roman"/>
          <w:b w:val="0"/>
          <w:i/>
          <w:color w:val="000000"/>
          <w:sz w:val="24"/>
          <w:szCs w:val="24"/>
          <w:shd w:val="clear" w:color="auto" w:fill="FFFFFF"/>
        </w:rPr>
        <w:t>E.D</w:t>
      </w:r>
      <w:r w:rsidR="0047612B" w:rsidRPr="002707B3">
        <w:rPr>
          <w:rStyle w:val="Strong"/>
          <w:rFonts w:ascii="Times New Roman" w:hAnsi="Times New Roman" w:cs="Times New Roman"/>
          <w:b w:val="0"/>
          <w:i/>
          <w:color w:val="000000"/>
          <w:sz w:val="24"/>
          <w:szCs w:val="24"/>
          <w:shd w:val="clear" w:color="auto" w:fill="FFFFFF"/>
          <w:vertAlign w:val="subscript"/>
        </w:rPr>
        <w:t>i</w:t>
      </w:r>
      <w:r w:rsidRPr="002707B3">
        <w:rPr>
          <w:rStyle w:val="Strong"/>
          <w:rFonts w:ascii="Times New Roman" w:hAnsi="Times New Roman" w:cs="Times New Roman"/>
          <w:b w:val="0"/>
          <w:i/>
          <w:color w:val="000000"/>
          <w:sz w:val="24"/>
          <w:szCs w:val="24"/>
          <w:shd w:val="clear" w:color="auto" w:fill="FFFFFF"/>
        </w:rPr>
        <w:t>.N</w:t>
      </w:r>
      <w:proofErr w:type="spellEnd"/>
      <w:r w:rsidRPr="002707B3">
        <w:rPr>
          <w:rStyle w:val="Strong"/>
          <w:rFonts w:ascii="Times New Roman" w:hAnsi="Times New Roman" w:cs="Times New Roman"/>
          <w:b w:val="0"/>
          <w:i/>
          <w:color w:val="000000"/>
          <w:sz w:val="24"/>
          <w:szCs w:val="24"/>
          <w:shd w:val="clear" w:color="auto" w:fill="FFFFFF"/>
        </w:rPr>
        <w:t xml:space="preserve"> </w:t>
      </w:r>
      <w:r>
        <w:rPr>
          <w:rStyle w:val="Strong"/>
          <w:rFonts w:ascii="Times New Roman" w:hAnsi="Times New Roman" w:cs="Times New Roman"/>
          <w:b w:val="0"/>
          <w:color w:val="000000"/>
          <w:sz w:val="24"/>
          <w:szCs w:val="24"/>
          <w:shd w:val="clear" w:color="auto" w:fill="FFFFFF"/>
        </w:rPr>
        <w:t xml:space="preserve">and </w:t>
      </w:r>
      <w:proofErr w:type="spellStart"/>
      <w:r w:rsidRPr="002707B3">
        <w:rPr>
          <w:rStyle w:val="Strong"/>
          <w:rFonts w:ascii="Times New Roman" w:hAnsi="Times New Roman" w:cs="Times New Roman"/>
          <w:b w:val="0"/>
          <w:i/>
          <w:color w:val="000000"/>
          <w:sz w:val="24"/>
          <w:szCs w:val="24"/>
          <w:shd w:val="clear" w:color="auto" w:fill="FFFFFF"/>
        </w:rPr>
        <w:t>E.D</w:t>
      </w:r>
      <w:r w:rsidR="0047612B" w:rsidRPr="002707B3">
        <w:rPr>
          <w:rStyle w:val="Strong"/>
          <w:rFonts w:ascii="Times New Roman" w:hAnsi="Times New Roman" w:cs="Times New Roman"/>
          <w:b w:val="0"/>
          <w:i/>
          <w:color w:val="000000"/>
          <w:sz w:val="24"/>
          <w:szCs w:val="24"/>
          <w:shd w:val="clear" w:color="auto" w:fill="FFFFFF"/>
          <w:vertAlign w:val="subscript"/>
        </w:rPr>
        <w:t>i</w:t>
      </w:r>
      <w:proofErr w:type="spellEnd"/>
      <w:r>
        <w:rPr>
          <w:rStyle w:val="Strong"/>
          <w:rFonts w:ascii="Times New Roman" w:hAnsi="Times New Roman" w:cs="Times New Roman"/>
          <w:b w:val="0"/>
          <w:color w:val="000000"/>
          <w:sz w:val="24"/>
          <w:szCs w:val="24"/>
          <w:shd w:val="clear" w:color="auto" w:fill="FFFFFF"/>
        </w:rPr>
        <w:t xml:space="preserve"> represent free enzyme, single strand-</w:t>
      </w:r>
      <w:r w:rsidR="009957CC">
        <w:rPr>
          <w:rStyle w:val="Strong"/>
          <w:rFonts w:ascii="Times New Roman" w:hAnsi="Times New Roman" w:cs="Times New Roman"/>
          <w:b w:val="0"/>
          <w:color w:val="000000"/>
          <w:sz w:val="24"/>
          <w:szCs w:val="24"/>
          <w:shd w:val="clear" w:color="auto" w:fill="FFFFFF"/>
        </w:rPr>
        <w:t>primer duplex, enzyme bound single strand-primer duplex, a product intermediate that</w:t>
      </w:r>
      <w:r w:rsidR="0047612B">
        <w:rPr>
          <w:rStyle w:val="Strong"/>
          <w:rFonts w:ascii="Times New Roman" w:hAnsi="Times New Roman" w:cs="Times New Roman"/>
          <w:b w:val="0"/>
          <w:color w:val="000000"/>
          <w:sz w:val="24"/>
          <w:szCs w:val="24"/>
          <w:shd w:val="clear" w:color="auto" w:fill="FFFFFF"/>
        </w:rPr>
        <w:t xml:space="preserve"> has </w:t>
      </w:r>
      <w:proofErr w:type="spellStart"/>
      <w:r w:rsidR="0047612B" w:rsidRPr="002707B3">
        <w:rPr>
          <w:rStyle w:val="Strong"/>
          <w:rFonts w:ascii="Times New Roman" w:hAnsi="Times New Roman" w:cs="Times New Roman"/>
          <w:b w:val="0"/>
          <w:i/>
          <w:color w:val="000000"/>
          <w:sz w:val="24"/>
          <w:szCs w:val="24"/>
          <w:shd w:val="clear" w:color="auto" w:fill="FFFFFF"/>
        </w:rPr>
        <w:t>i</w:t>
      </w:r>
      <w:proofErr w:type="spellEnd"/>
      <w:r w:rsidR="009957CC">
        <w:rPr>
          <w:rStyle w:val="Strong"/>
          <w:rFonts w:ascii="Times New Roman" w:hAnsi="Times New Roman" w:cs="Times New Roman"/>
          <w:b w:val="0"/>
          <w:color w:val="000000"/>
          <w:sz w:val="24"/>
          <w:szCs w:val="24"/>
          <w:shd w:val="clear" w:color="auto" w:fill="FFFFFF"/>
        </w:rPr>
        <w:t xml:space="preserve"> extra nucleotide compared to single strand-primer duplex an</w:t>
      </w:r>
      <w:r w:rsidR="0047612B">
        <w:rPr>
          <w:rStyle w:val="Strong"/>
          <w:rFonts w:ascii="Times New Roman" w:hAnsi="Times New Roman" w:cs="Times New Roman"/>
          <w:b w:val="0"/>
          <w:color w:val="000000"/>
          <w:sz w:val="24"/>
          <w:szCs w:val="24"/>
          <w:shd w:val="clear" w:color="auto" w:fill="FFFFFF"/>
        </w:rPr>
        <w:t xml:space="preserve">d the product that has </w:t>
      </w:r>
      <w:proofErr w:type="spellStart"/>
      <w:r w:rsidR="0047612B" w:rsidRPr="002707B3">
        <w:rPr>
          <w:rStyle w:val="Strong"/>
          <w:rFonts w:ascii="Times New Roman" w:hAnsi="Times New Roman" w:cs="Times New Roman"/>
          <w:b w:val="0"/>
          <w:i/>
          <w:color w:val="000000"/>
          <w:sz w:val="24"/>
          <w:szCs w:val="24"/>
          <w:shd w:val="clear" w:color="auto" w:fill="FFFFFF"/>
        </w:rPr>
        <w:t>i</w:t>
      </w:r>
      <w:proofErr w:type="spellEnd"/>
      <w:r w:rsidR="0047612B">
        <w:rPr>
          <w:rStyle w:val="Strong"/>
          <w:rFonts w:ascii="Times New Roman" w:hAnsi="Times New Roman" w:cs="Times New Roman"/>
          <w:b w:val="0"/>
          <w:color w:val="000000"/>
          <w:sz w:val="24"/>
          <w:szCs w:val="24"/>
          <w:shd w:val="clear" w:color="auto" w:fill="FFFFFF"/>
        </w:rPr>
        <w:t xml:space="preserve"> extra</w:t>
      </w:r>
      <w:r w:rsidR="009957CC">
        <w:rPr>
          <w:rStyle w:val="Strong"/>
          <w:rFonts w:ascii="Times New Roman" w:hAnsi="Times New Roman" w:cs="Times New Roman"/>
          <w:b w:val="0"/>
          <w:color w:val="000000"/>
          <w:sz w:val="24"/>
          <w:szCs w:val="24"/>
          <w:shd w:val="clear" w:color="auto" w:fill="FFFFFF"/>
        </w:rPr>
        <w:t xml:space="preserve"> nucleotide compared to the single strand primer duplex </w:t>
      </w:r>
      <w:r w:rsidR="0047612B">
        <w:rPr>
          <w:rStyle w:val="Strong"/>
          <w:rFonts w:ascii="Times New Roman" w:hAnsi="Times New Roman" w:cs="Times New Roman"/>
          <w:b w:val="0"/>
          <w:color w:val="000000"/>
          <w:sz w:val="24"/>
          <w:szCs w:val="24"/>
          <w:shd w:val="clear" w:color="auto" w:fill="FFFFFF"/>
        </w:rPr>
        <w:t>respectively. The</w:t>
      </w:r>
      <w:r w:rsidR="009957CC">
        <w:rPr>
          <w:rStyle w:val="Strong"/>
          <w:rFonts w:ascii="Times New Roman" w:hAnsi="Times New Roman" w:cs="Times New Roman"/>
          <w:b w:val="0"/>
          <w:color w:val="000000"/>
          <w:sz w:val="24"/>
          <w:szCs w:val="24"/>
          <w:shd w:val="clear" w:color="auto" w:fill="FFFFFF"/>
        </w:rPr>
        <w:t xml:space="preserve"> rate constants, </w:t>
      </w:r>
      <w:proofErr w:type="spellStart"/>
      <w:r w:rsidR="009957CC">
        <w:rPr>
          <w:rStyle w:val="Strong"/>
          <w:rFonts w:ascii="Times New Roman" w:hAnsi="Times New Roman" w:cs="Times New Roman"/>
          <w:b w:val="0"/>
          <w:color w:val="000000"/>
          <w:sz w:val="24"/>
          <w:szCs w:val="24"/>
          <w:shd w:val="clear" w:color="auto" w:fill="FFFFFF"/>
        </w:rPr>
        <w:t>k</w:t>
      </w:r>
      <w:r w:rsidR="009957CC">
        <w:rPr>
          <w:rStyle w:val="Strong"/>
          <w:rFonts w:ascii="Times New Roman" w:hAnsi="Times New Roman" w:cs="Times New Roman"/>
          <w:b w:val="0"/>
          <w:color w:val="000000"/>
          <w:sz w:val="24"/>
          <w:szCs w:val="24"/>
          <w:shd w:val="clear" w:color="auto" w:fill="FFFFFF"/>
          <w:vertAlign w:val="subscript"/>
        </w:rPr>
        <w:t>e</w:t>
      </w:r>
      <w:proofErr w:type="spellEnd"/>
      <w:r w:rsidR="009957CC">
        <w:rPr>
          <w:rStyle w:val="Strong"/>
          <w:rFonts w:ascii="Times New Roman" w:hAnsi="Times New Roman" w:cs="Times New Roman"/>
          <w:b w:val="0"/>
          <w:color w:val="000000"/>
          <w:sz w:val="24"/>
          <w:szCs w:val="24"/>
          <w:shd w:val="clear" w:color="auto" w:fill="FFFFFF"/>
        </w:rPr>
        <w:t xml:space="preserve"> and k</w:t>
      </w:r>
      <w:r w:rsidR="009957CC">
        <w:rPr>
          <w:rStyle w:val="Strong"/>
          <w:rFonts w:ascii="Times New Roman" w:hAnsi="Times New Roman" w:cs="Times New Roman"/>
          <w:b w:val="0"/>
          <w:color w:val="000000"/>
          <w:sz w:val="24"/>
          <w:szCs w:val="24"/>
          <w:shd w:val="clear" w:color="auto" w:fill="FFFFFF"/>
          <w:vertAlign w:val="subscript"/>
        </w:rPr>
        <w:t>-e</w:t>
      </w:r>
      <w:r w:rsidR="009957CC">
        <w:rPr>
          <w:rStyle w:val="Strong"/>
          <w:rFonts w:ascii="Times New Roman" w:hAnsi="Times New Roman" w:cs="Times New Roman"/>
          <w:b w:val="0"/>
          <w:color w:val="000000"/>
          <w:sz w:val="24"/>
          <w:szCs w:val="24"/>
          <w:shd w:val="clear" w:color="auto" w:fill="FFFFFF"/>
        </w:rPr>
        <w:t xml:space="preserve"> are enzyme binding rate constants and in this study we don't focus on the estimation of these rate constants. The rate constants, k</w:t>
      </w:r>
      <w:r w:rsidR="009957CC">
        <w:rPr>
          <w:rStyle w:val="Strong"/>
          <w:rFonts w:ascii="Times New Roman" w:hAnsi="Times New Roman" w:cs="Times New Roman"/>
          <w:b w:val="0"/>
          <w:color w:val="000000"/>
          <w:sz w:val="24"/>
          <w:szCs w:val="24"/>
          <w:shd w:val="clear" w:color="auto" w:fill="FFFFFF"/>
          <w:vertAlign w:val="subscript"/>
        </w:rPr>
        <w:t>1</w:t>
      </w:r>
      <w:r w:rsidR="009957CC">
        <w:rPr>
          <w:rStyle w:val="Strong"/>
          <w:rFonts w:ascii="Times New Roman" w:hAnsi="Times New Roman" w:cs="Times New Roman"/>
          <w:b w:val="0"/>
          <w:color w:val="000000"/>
          <w:sz w:val="24"/>
          <w:szCs w:val="24"/>
          <w:shd w:val="clear" w:color="auto" w:fill="FFFFFF"/>
        </w:rPr>
        <w:t>, k</w:t>
      </w:r>
      <w:r w:rsidR="009957CC">
        <w:rPr>
          <w:rStyle w:val="Strong"/>
          <w:rFonts w:ascii="Times New Roman" w:hAnsi="Times New Roman" w:cs="Times New Roman"/>
          <w:b w:val="0"/>
          <w:color w:val="000000"/>
          <w:sz w:val="24"/>
          <w:szCs w:val="24"/>
          <w:shd w:val="clear" w:color="auto" w:fill="FFFFFF"/>
          <w:vertAlign w:val="subscript"/>
        </w:rPr>
        <w:t>-1</w:t>
      </w:r>
      <w:r w:rsidR="009957CC">
        <w:rPr>
          <w:rStyle w:val="Strong"/>
          <w:rFonts w:ascii="Times New Roman" w:hAnsi="Times New Roman" w:cs="Times New Roman"/>
          <w:b w:val="0"/>
          <w:color w:val="000000"/>
          <w:sz w:val="24"/>
          <w:szCs w:val="24"/>
          <w:shd w:val="clear" w:color="auto" w:fill="FFFFFF"/>
        </w:rPr>
        <w:t xml:space="preserve"> and </w:t>
      </w:r>
      <w:proofErr w:type="spellStart"/>
      <w:r w:rsidR="009957CC">
        <w:rPr>
          <w:rStyle w:val="Strong"/>
          <w:rFonts w:ascii="Times New Roman" w:hAnsi="Times New Roman" w:cs="Times New Roman"/>
          <w:b w:val="0"/>
          <w:color w:val="000000"/>
          <w:sz w:val="24"/>
          <w:szCs w:val="24"/>
          <w:shd w:val="clear" w:color="auto" w:fill="FFFFFF"/>
        </w:rPr>
        <w:t>k</w:t>
      </w:r>
      <w:r w:rsidR="009957CC">
        <w:rPr>
          <w:rStyle w:val="Strong"/>
          <w:rFonts w:ascii="Times New Roman" w:hAnsi="Times New Roman" w:cs="Times New Roman"/>
          <w:b w:val="0"/>
          <w:color w:val="000000"/>
          <w:sz w:val="24"/>
          <w:szCs w:val="24"/>
          <w:shd w:val="clear" w:color="auto" w:fill="FFFFFF"/>
          <w:vertAlign w:val="subscript"/>
        </w:rPr>
        <w:t>cat</w:t>
      </w:r>
      <w:proofErr w:type="spellEnd"/>
      <w:r w:rsidR="009957CC">
        <w:rPr>
          <w:rStyle w:val="Strong"/>
          <w:rFonts w:ascii="Times New Roman" w:hAnsi="Times New Roman" w:cs="Times New Roman"/>
          <w:b w:val="0"/>
          <w:color w:val="000000"/>
          <w:sz w:val="24"/>
          <w:szCs w:val="24"/>
          <w:shd w:val="clear" w:color="auto" w:fill="FFFFFF"/>
        </w:rPr>
        <w:t xml:space="preserve"> are the typical </w:t>
      </w:r>
      <w:proofErr w:type="spellStart"/>
      <w:r w:rsidR="009957CC">
        <w:rPr>
          <w:rStyle w:val="Strong"/>
          <w:rFonts w:ascii="Times New Roman" w:hAnsi="Times New Roman" w:cs="Times New Roman"/>
          <w:b w:val="0"/>
          <w:color w:val="000000"/>
          <w:sz w:val="24"/>
          <w:szCs w:val="24"/>
          <w:shd w:val="clear" w:color="auto" w:fill="FFFFFF"/>
        </w:rPr>
        <w:t>Michaelis</w:t>
      </w:r>
      <w:proofErr w:type="spellEnd"/>
      <w:r w:rsidR="009957CC">
        <w:rPr>
          <w:rStyle w:val="Strong"/>
          <w:rFonts w:ascii="Times New Roman" w:hAnsi="Times New Roman" w:cs="Times New Roman"/>
          <w:b w:val="0"/>
          <w:color w:val="000000"/>
          <w:sz w:val="24"/>
          <w:szCs w:val="24"/>
          <w:shd w:val="clear" w:color="auto" w:fill="FFFFFF"/>
        </w:rPr>
        <w:t xml:space="preserve"> </w:t>
      </w:r>
      <w:proofErr w:type="spellStart"/>
      <w:r w:rsidR="009957CC">
        <w:rPr>
          <w:rStyle w:val="Strong"/>
          <w:rFonts w:ascii="Times New Roman" w:hAnsi="Times New Roman" w:cs="Times New Roman"/>
          <w:b w:val="0"/>
          <w:color w:val="000000"/>
          <w:sz w:val="24"/>
          <w:szCs w:val="24"/>
          <w:shd w:val="clear" w:color="auto" w:fill="FFFFFF"/>
        </w:rPr>
        <w:t>Menten</w:t>
      </w:r>
      <w:proofErr w:type="spellEnd"/>
      <w:r w:rsidR="009957CC">
        <w:rPr>
          <w:rStyle w:val="Strong"/>
          <w:rFonts w:ascii="Times New Roman" w:hAnsi="Times New Roman" w:cs="Times New Roman"/>
          <w:b w:val="0"/>
          <w:color w:val="000000"/>
          <w:sz w:val="24"/>
          <w:szCs w:val="24"/>
          <w:shd w:val="clear" w:color="auto" w:fill="FFFFFF"/>
        </w:rPr>
        <w:t xml:space="preserve"> rate constants that represents the rate of enzymatic nucleotide addition </w:t>
      </w:r>
      <w:r w:rsidR="0018447A">
        <w:rPr>
          <w:rStyle w:val="Strong"/>
          <w:rFonts w:ascii="Times New Roman" w:hAnsi="Times New Roman" w:cs="Times New Roman"/>
          <w:b w:val="0"/>
          <w:color w:val="000000"/>
          <w:sz w:val="24"/>
          <w:szCs w:val="24"/>
          <w:shd w:val="clear" w:color="auto" w:fill="FFFFFF"/>
        </w:rPr>
        <w:t xml:space="preserve">on the SP molecules. </w:t>
      </w:r>
      <w:r w:rsidR="0047612B">
        <w:rPr>
          <w:rStyle w:val="Strong"/>
          <w:rFonts w:ascii="Times New Roman" w:hAnsi="Times New Roman" w:cs="Times New Roman"/>
          <w:b w:val="0"/>
          <w:color w:val="000000"/>
          <w:sz w:val="24"/>
          <w:szCs w:val="24"/>
          <w:shd w:val="clear" w:color="auto" w:fill="FFFFFF"/>
        </w:rPr>
        <w:t xml:space="preserve">We assume that the dissociation of </w:t>
      </w:r>
      <w:proofErr w:type="spellStart"/>
      <w:r w:rsidR="0047612B" w:rsidRPr="002707B3">
        <w:rPr>
          <w:rStyle w:val="Strong"/>
          <w:rFonts w:ascii="Times New Roman" w:hAnsi="Times New Roman" w:cs="Times New Roman"/>
          <w:b w:val="0"/>
          <w:i/>
          <w:color w:val="000000"/>
          <w:sz w:val="24"/>
          <w:szCs w:val="24"/>
          <w:shd w:val="clear" w:color="auto" w:fill="FFFFFF"/>
        </w:rPr>
        <w:t>E.D</w:t>
      </w:r>
      <w:r w:rsidR="0047612B" w:rsidRPr="002707B3">
        <w:rPr>
          <w:rStyle w:val="Strong"/>
          <w:rFonts w:ascii="Times New Roman" w:hAnsi="Times New Roman" w:cs="Times New Roman"/>
          <w:b w:val="0"/>
          <w:i/>
          <w:color w:val="000000"/>
          <w:sz w:val="24"/>
          <w:szCs w:val="24"/>
          <w:shd w:val="clear" w:color="auto" w:fill="FFFFFF"/>
          <w:vertAlign w:val="subscript"/>
        </w:rPr>
        <w:t>i</w:t>
      </w:r>
      <w:proofErr w:type="spellEnd"/>
      <w:r w:rsidR="0047612B">
        <w:rPr>
          <w:rStyle w:val="Strong"/>
          <w:rFonts w:ascii="Times New Roman" w:hAnsi="Times New Roman" w:cs="Times New Roman"/>
          <w:b w:val="0"/>
          <w:color w:val="000000"/>
          <w:sz w:val="24"/>
          <w:szCs w:val="24"/>
          <w:shd w:val="clear" w:color="auto" w:fill="FFFFFF"/>
        </w:rPr>
        <w:t xml:space="preserve"> is not significant (mention the reference) as the nucleotide concentration is kept excess and it will quickly react with </w:t>
      </w:r>
      <w:proofErr w:type="spellStart"/>
      <w:r w:rsidR="0047612B" w:rsidRPr="002707B3">
        <w:rPr>
          <w:rStyle w:val="Strong"/>
          <w:rFonts w:ascii="Times New Roman" w:hAnsi="Times New Roman" w:cs="Times New Roman"/>
          <w:b w:val="0"/>
          <w:i/>
          <w:color w:val="000000"/>
          <w:sz w:val="24"/>
          <w:szCs w:val="24"/>
          <w:shd w:val="clear" w:color="auto" w:fill="FFFFFF"/>
        </w:rPr>
        <w:t>E.D</w:t>
      </w:r>
      <w:r w:rsidR="0047612B" w:rsidRPr="002707B3">
        <w:rPr>
          <w:rStyle w:val="Strong"/>
          <w:rFonts w:ascii="Times New Roman" w:hAnsi="Times New Roman" w:cs="Times New Roman"/>
          <w:b w:val="0"/>
          <w:i/>
          <w:color w:val="000000"/>
          <w:sz w:val="24"/>
          <w:szCs w:val="24"/>
          <w:shd w:val="clear" w:color="auto" w:fill="FFFFFF"/>
        </w:rPr>
        <w:softHyphen/>
      </w:r>
      <w:r w:rsidR="0047612B" w:rsidRPr="002707B3">
        <w:rPr>
          <w:rStyle w:val="Strong"/>
          <w:rFonts w:ascii="Times New Roman" w:hAnsi="Times New Roman" w:cs="Times New Roman"/>
          <w:b w:val="0"/>
          <w:i/>
          <w:color w:val="000000"/>
          <w:sz w:val="24"/>
          <w:szCs w:val="24"/>
          <w:shd w:val="clear" w:color="auto" w:fill="FFFFFF"/>
          <w:vertAlign w:val="subscript"/>
        </w:rPr>
        <w:t>i</w:t>
      </w:r>
      <w:proofErr w:type="spellEnd"/>
      <w:r w:rsidR="0047612B">
        <w:rPr>
          <w:rStyle w:val="Strong"/>
          <w:rFonts w:ascii="Times New Roman" w:hAnsi="Times New Roman" w:cs="Times New Roman"/>
          <w:b w:val="0"/>
          <w:color w:val="000000"/>
          <w:sz w:val="24"/>
          <w:szCs w:val="24"/>
          <w:shd w:val="clear" w:color="auto" w:fill="FFFFFF"/>
        </w:rPr>
        <w:t xml:space="preserve"> and does not allow it to dissociate.  so that  </w:t>
      </w:r>
      <w:r w:rsidR="0018447A">
        <w:rPr>
          <w:rStyle w:val="Strong"/>
          <w:rFonts w:ascii="Times New Roman" w:hAnsi="Times New Roman" w:cs="Times New Roman"/>
          <w:b w:val="0"/>
          <w:color w:val="000000"/>
          <w:sz w:val="24"/>
          <w:szCs w:val="24"/>
          <w:shd w:val="clear" w:color="auto" w:fill="FFFFFF"/>
        </w:rPr>
        <w:t xml:space="preserve">In this work we focus on the estimation of these rate constants. </w:t>
      </w:r>
    </w:p>
    <w:p w:rsidR="0018447A" w:rsidRDefault="0018447A" w:rsidP="002707B3">
      <w:pPr>
        <w:jc w:val="both"/>
        <w:rPr>
          <w:rStyle w:val="Strong"/>
          <w:rFonts w:ascii="Times New Roman" w:hAnsi="Times New Roman" w:cs="Times New Roman"/>
          <w:b w:val="0"/>
          <w:color w:val="000000"/>
          <w:sz w:val="24"/>
          <w:szCs w:val="24"/>
          <w:shd w:val="clear" w:color="auto" w:fill="FFFFFF"/>
        </w:rPr>
      </w:pPr>
      <w:r>
        <w:rPr>
          <w:rStyle w:val="Strong"/>
          <w:rFonts w:ascii="Times New Roman" w:hAnsi="Times New Roman" w:cs="Times New Roman"/>
          <w:b w:val="0"/>
          <w:color w:val="000000"/>
          <w:sz w:val="24"/>
          <w:szCs w:val="24"/>
          <w:shd w:val="clear" w:color="auto" w:fill="FFFFFF"/>
        </w:rPr>
        <w:t xml:space="preserve">Though the enzymatic addition of nucleotide is represented based on </w:t>
      </w:r>
      <w:proofErr w:type="spellStart"/>
      <w:r>
        <w:rPr>
          <w:rStyle w:val="Strong"/>
          <w:rFonts w:ascii="Times New Roman" w:hAnsi="Times New Roman" w:cs="Times New Roman"/>
          <w:b w:val="0"/>
          <w:color w:val="000000"/>
          <w:sz w:val="24"/>
          <w:szCs w:val="24"/>
          <w:shd w:val="clear" w:color="auto" w:fill="FFFFFF"/>
        </w:rPr>
        <w:t>Michaelis</w:t>
      </w:r>
      <w:proofErr w:type="spellEnd"/>
      <w:r>
        <w:rPr>
          <w:rStyle w:val="Strong"/>
          <w:rFonts w:ascii="Times New Roman" w:hAnsi="Times New Roman" w:cs="Times New Roman"/>
          <w:b w:val="0"/>
          <w:color w:val="000000"/>
          <w:sz w:val="24"/>
          <w:szCs w:val="24"/>
          <w:shd w:val="clear" w:color="auto" w:fill="FFFFFF"/>
        </w:rPr>
        <w:t xml:space="preserve"> </w:t>
      </w:r>
      <w:proofErr w:type="spellStart"/>
      <w:r>
        <w:rPr>
          <w:rStyle w:val="Strong"/>
          <w:rFonts w:ascii="Times New Roman" w:hAnsi="Times New Roman" w:cs="Times New Roman"/>
          <w:b w:val="0"/>
          <w:color w:val="000000"/>
          <w:sz w:val="24"/>
          <w:szCs w:val="24"/>
          <w:shd w:val="clear" w:color="auto" w:fill="FFFFFF"/>
        </w:rPr>
        <w:t>Menten</w:t>
      </w:r>
      <w:proofErr w:type="spellEnd"/>
      <w:r>
        <w:rPr>
          <w:rStyle w:val="Strong"/>
          <w:rFonts w:ascii="Times New Roman" w:hAnsi="Times New Roman" w:cs="Times New Roman"/>
          <w:b w:val="0"/>
          <w:color w:val="000000"/>
          <w:sz w:val="24"/>
          <w:szCs w:val="24"/>
          <w:shd w:val="clear" w:color="auto" w:fill="FFFFFF"/>
        </w:rPr>
        <w:t xml:space="preserve"> kinetics, the reaction mechanism that is represented by equation 1, is not similar to that of regular MM kinetics mechanism. Here, </w:t>
      </w:r>
      <w:r w:rsidRPr="002707B3">
        <w:rPr>
          <w:rStyle w:val="Strong"/>
          <w:rFonts w:ascii="Times New Roman" w:hAnsi="Times New Roman" w:cs="Times New Roman"/>
          <w:b w:val="0"/>
          <w:i/>
          <w:color w:val="000000"/>
          <w:sz w:val="24"/>
          <w:szCs w:val="24"/>
          <w:shd w:val="clear" w:color="auto" w:fill="FFFFFF"/>
        </w:rPr>
        <w:t>N</w:t>
      </w:r>
      <w:r>
        <w:rPr>
          <w:rStyle w:val="Strong"/>
          <w:rFonts w:ascii="Times New Roman" w:hAnsi="Times New Roman" w:cs="Times New Roman"/>
          <w:b w:val="0"/>
          <w:color w:val="000000"/>
          <w:sz w:val="24"/>
          <w:szCs w:val="24"/>
          <w:shd w:val="clear" w:color="auto" w:fill="FFFFFF"/>
        </w:rPr>
        <w:t xml:space="preserve"> is a subs</w:t>
      </w:r>
      <w:r w:rsidR="0047612B">
        <w:rPr>
          <w:rStyle w:val="Strong"/>
          <w:rFonts w:ascii="Times New Roman" w:hAnsi="Times New Roman" w:cs="Times New Roman"/>
          <w:b w:val="0"/>
          <w:color w:val="000000"/>
          <w:sz w:val="24"/>
          <w:szCs w:val="24"/>
          <w:shd w:val="clear" w:color="auto" w:fill="FFFFFF"/>
        </w:rPr>
        <w:t xml:space="preserve">trate and </w:t>
      </w:r>
      <w:proofErr w:type="spellStart"/>
      <w:r w:rsidR="0047612B" w:rsidRPr="002707B3">
        <w:rPr>
          <w:rStyle w:val="Strong"/>
          <w:rFonts w:ascii="Times New Roman" w:hAnsi="Times New Roman" w:cs="Times New Roman"/>
          <w:b w:val="0"/>
          <w:i/>
          <w:color w:val="000000"/>
          <w:sz w:val="24"/>
          <w:szCs w:val="24"/>
          <w:shd w:val="clear" w:color="auto" w:fill="FFFFFF"/>
        </w:rPr>
        <w:t>E.D</w:t>
      </w:r>
      <w:r w:rsidR="0047612B" w:rsidRPr="002707B3">
        <w:rPr>
          <w:rStyle w:val="Strong"/>
          <w:rFonts w:ascii="Times New Roman" w:hAnsi="Times New Roman" w:cs="Times New Roman"/>
          <w:b w:val="0"/>
          <w:i/>
          <w:color w:val="000000"/>
          <w:sz w:val="24"/>
          <w:szCs w:val="24"/>
          <w:shd w:val="clear" w:color="auto" w:fill="FFFFFF"/>
          <w:vertAlign w:val="subscript"/>
        </w:rPr>
        <w:t>i</w:t>
      </w:r>
      <w:proofErr w:type="spellEnd"/>
      <w:r>
        <w:rPr>
          <w:rStyle w:val="Strong"/>
          <w:rFonts w:ascii="Times New Roman" w:hAnsi="Times New Roman" w:cs="Times New Roman"/>
          <w:b w:val="0"/>
          <w:color w:val="000000"/>
          <w:sz w:val="24"/>
          <w:szCs w:val="24"/>
          <w:shd w:val="clear" w:color="auto" w:fill="FFFFFF"/>
        </w:rPr>
        <w:t xml:space="preserve"> is similar to the enzyme molecule</w:t>
      </w:r>
      <w:r w:rsidR="0047612B">
        <w:rPr>
          <w:rStyle w:val="Strong"/>
          <w:rFonts w:ascii="Times New Roman" w:hAnsi="Times New Roman" w:cs="Times New Roman"/>
          <w:b w:val="0"/>
          <w:color w:val="000000"/>
          <w:sz w:val="24"/>
          <w:szCs w:val="24"/>
          <w:shd w:val="clear" w:color="auto" w:fill="FFFFFF"/>
        </w:rPr>
        <w:t xml:space="preserve">s. As it can be seen there are a series of nucleotide addition and </w:t>
      </w:r>
      <w:r w:rsidR="002707B3">
        <w:rPr>
          <w:rStyle w:val="Strong"/>
          <w:rFonts w:ascii="Times New Roman" w:hAnsi="Times New Roman" w:cs="Times New Roman"/>
          <w:b w:val="0"/>
          <w:color w:val="000000"/>
          <w:sz w:val="24"/>
          <w:szCs w:val="24"/>
          <w:shd w:val="clear" w:color="auto" w:fill="FFFFFF"/>
        </w:rPr>
        <w:t>simultaneously there is an enzyme binding reaction as well. Therefore, a careful theoretical investigation on the above series of reaction needs to be done to derive an experimental protocol that can be used to estimate the MM kinetics parameters.</w:t>
      </w:r>
    </w:p>
    <w:p w:rsidR="001411AE" w:rsidRPr="001411AE" w:rsidRDefault="001411AE" w:rsidP="002707B3">
      <w:pPr>
        <w:jc w:val="both"/>
        <w:rPr>
          <w:rStyle w:val="Strong"/>
          <w:rFonts w:ascii="Times New Roman" w:hAnsi="Times New Roman" w:cs="Times New Roman"/>
          <w:b w:val="0"/>
          <w:i/>
          <w:color w:val="000000"/>
          <w:sz w:val="24"/>
          <w:szCs w:val="24"/>
          <w:shd w:val="clear" w:color="auto" w:fill="FFFFFF"/>
        </w:rPr>
      </w:pPr>
      <w:r>
        <w:rPr>
          <w:rStyle w:val="Strong"/>
          <w:rFonts w:ascii="Times New Roman" w:hAnsi="Times New Roman" w:cs="Times New Roman"/>
          <w:b w:val="0"/>
          <w:color w:val="000000"/>
          <w:sz w:val="24"/>
          <w:szCs w:val="24"/>
          <w:shd w:val="clear" w:color="auto" w:fill="FFFFFF"/>
        </w:rPr>
        <w:t xml:space="preserve">The overall rate of formation of the products, </w:t>
      </w:r>
      <w:proofErr w:type="spellStart"/>
      <w:r>
        <w:rPr>
          <w:rStyle w:val="Strong"/>
          <w:rFonts w:ascii="Times New Roman" w:hAnsi="Times New Roman" w:cs="Times New Roman"/>
          <w:b w:val="0"/>
          <w:color w:val="000000"/>
          <w:sz w:val="24"/>
          <w:szCs w:val="24"/>
          <w:shd w:val="clear" w:color="auto" w:fill="FFFFFF"/>
        </w:rPr>
        <w:t>E.D</w:t>
      </w:r>
      <w:r>
        <w:rPr>
          <w:rStyle w:val="Strong"/>
          <w:rFonts w:ascii="Times New Roman" w:hAnsi="Times New Roman" w:cs="Times New Roman"/>
          <w:b w:val="0"/>
          <w:color w:val="000000"/>
          <w:sz w:val="24"/>
          <w:szCs w:val="24"/>
          <w:shd w:val="clear" w:color="auto" w:fill="FFFFFF"/>
          <w:vertAlign w:val="subscript"/>
        </w:rPr>
        <w:t>i</w:t>
      </w:r>
      <w:proofErr w:type="spellEnd"/>
      <w:r>
        <w:rPr>
          <w:rStyle w:val="Strong"/>
          <w:rFonts w:ascii="Times New Roman" w:hAnsi="Times New Roman" w:cs="Times New Roman"/>
          <w:b w:val="0"/>
          <w:color w:val="000000"/>
          <w:sz w:val="24"/>
          <w:szCs w:val="24"/>
          <w:shd w:val="clear" w:color="auto" w:fill="FFFFFF"/>
        </w:rPr>
        <w:t xml:space="preserve"> can be written as</w:t>
      </w:r>
    </w:p>
    <w:p w:rsidR="001411AE" w:rsidRPr="00EC0966" w:rsidRDefault="001411AE" w:rsidP="001411AE">
      <w:pPr>
        <w:jc w:val="center"/>
        <w:rPr>
          <w:rFonts w:ascii="Times New Roman" w:hAnsi="Times New Roman" w:cs="Times New Roman"/>
          <w:sz w:val="24"/>
          <w:szCs w:val="24"/>
        </w:rPr>
      </w:pPr>
      <w:r w:rsidRPr="00EC0966">
        <w:rPr>
          <w:rFonts w:ascii="Times New Roman" w:hAnsi="Times New Roman" w:cs="Times New Roman"/>
          <w:position w:val="-12"/>
          <w:sz w:val="24"/>
          <w:szCs w:val="24"/>
        </w:rPr>
        <w:object w:dxaOrig="4660" w:dyaOrig="360">
          <v:shape id="_x0000_i1026" type="#_x0000_t75" style="width:232.6pt;height:18.15pt" o:ole="">
            <v:imagedata r:id="rId7" o:title=""/>
          </v:shape>
          <o:OLEObject Type="Embed" ProgID="Equation.3" ShapeID="_x0000_i1026" DrawAspect="Content" ObjectID="_1430519517" r:id="rId8"/>
        </w:object>
      </w:r>
    </w:p>
    <w:p w:rsidR="001411AE" w:rsidRPr="00EC0966" w:rsidRDefault="001411AE" w:rsidP="001411AE">
      <w:pPr>
        <w:rPr>
          <w:rFonts w:ascii="Times New Roman" w:hAnsi="Times New Roman" w:cs="Times New Roman"/>
          <w:sz w:val="24"/>
          <w:szCs w:val="24"/>
        </w:rPr>
      </w:pPr>
      <w:r>
        <w:rPr>
          <w:rFonts w:ascii="Times New Roman" w:hAnsi="Times New Roman" w:cs="Times New Roman"/>
          <w:sz w:val="24"/>
          <w:szCs w:val="24"/>
        </w:rPr>
        <w:t>Since the substrate, N concentration is high as it is typically assumed in MM kinetics formulation, steady state approximation for the intermediates can be assumed and hence,</w:t>
      </w:r>
    </w:p>
    <w:p w:rsidR="001411AE" w:rsidRDefault="001411AE" w:rsidP="001411AE">
      <w:pPr>
        <w:jc w:val="center"/>
        <w:rPr>
          <w:rFonts w:ascii="Times New Roman" w:hAnsi="Times New Roman" w:cs="Times New Roman"/>
          <w:sz w:val="24"/>
          <w:szCs w:val="24"/>
        </w:rPr>
      </w:pPr>
      <w:r w:rsidRPr="00EC0966">
        <w:rPr>
          <w:rFonts w:ascii="Times New Roman" w:hAnsi="Times New Roman" w:cs="Times New Roman"/>
          <w:position w:val="-30"/>
          <w:sz w:val="24"/>
          <w:szCs w:val="24"/>
        </w:rPr>
        <w:object w:dxaOrig="2160" w:dyaOrig="700">
          <v:shape id="_x0000_i1027" type="#_x0000_t75" style="width:108pt;height:35.35pt" o:ole="">
            <v:imagedata r:id="rId9" o:title=""/>
          </v:shape>
          <o:OLEObject Type="Embed" ProgID="Equation.3" ShapeID="_x0000_i1027" DrawAspect="Content" ObjectID="_1430519518" r:id="rId10"/>
        </w:object>
      </w:r>
    </w:p>
    <w:p w:rsidR="001411AE" w:rsidRDefault="001411AE" w:rsidP="001411AE">
      <w:pPr>
        <w:rPr>
          <w:rFonts w:ascii="Times New Roman" w:hAnsi="Times New Roman" w:cs="Times New Roman"/>
          <w:sz w:val="24"/>
          <w:szCs w:val="24"/>
        </w:rPr>
      </w:pPr>
      <w:r>
        <w:rPr>
          <w:rFonts w:ascii="Times New Roman" w:hAnsi="Times New Roman" w:cs="Times New Roman"/>
          <w:sz w:val="24"/>
          <w:szCs w:val="24"/>
        </w:rPr>
        <w:t xml:space="preserve">Where </w:t>
      </w:r>
      <w:r w:rsidRPr="00EC0966">
        <w:rPr>
          <w:rFonts w:ascii="Times New Roman" w:hAnsi="Times New Roman" w:cs="Times New Roman"/>
          <w:position w:val="-30"/>
          <w:sz w:val="24"/>
          <w:szCs w:val="24"/>
        </w:rPr>
        <w:object w:dxaOrig="1620" w:dyaOrig="700">
          <v:shape id="_x0000_i1028" type="#_x0000_t75" style="width:81.1pt;height:35.35pt" o:ole="">
            <v:imagedata r:id="rId11" o:title=""/>
          </v:shape>
          <o:OLEObject Type="Embed" ProgID="Equation.3" ShapeID="_x0000_i1028" DrawAspect="Content" ObjectID="_1430519519" r:id="rId12"/>
        </w:object>
      </w:r>
    </w:p>
    <w:p w:rsidR="001411AE" w:rsidRDefault="001411AE" w:rsidP="001411AE">
      <w:pPr>
        <w:rPr>
          <w:rFonts w:ascii="Times New Roman" w:hAnsi="Times New Roman" w:cs="Times New Roman"/>
          <w:sz w:val="24"/>
          <w:szCs w:val="24"/>
        </w:rPr>
      </w:pPr>
      <w:r>
        <w:rPr>
          <w:rFonts w:ascii="Times New Roman" w:hAnsi="Times New Roman" w:cs="Times New Roman"/>
          <w:sz w:val="24"/>
          <w:szCs w:val="24"/>
        </w:rPr>
        <w:t>Therefore,</w:t>
      </w:r>
    </w:p>
    <w:p w:rsidR="001411AE" w:rsidRDefault="001411AE" w:rsidP="001411AE">
      <w:pPr>
        <w:jc w:val="center"/>
        <w:rPr>
          <w:rFonts w:ascii="Times New Roman" w:hAnsi="Times New Roman" w:cs="Times New Roman"/>
          <w:sz w:val="24"/>
          <w:szCs w:val="24"/>
        </w:rPr>
      </w:pPr>
      <w:r w:rsidRPr="00EC0966">
        <w:rPr>
          <w:rFonts w:ascii="Times New Roman" w:hAnsi="Times New Roman" w:cs="Times New Roman"/>
          <w:position w:val="-30"/>
          <w:sz w:val="24"/>
          <w:szCs w:val="24"/>
        </w:rPr>
        <w:object w:dxaOrig="4320" w:dyaOrig="700">
          <v:shape id="_x0000_i1029" type="#_x0000_t75" style="width:215.35pt;height:35.35pt" o:ole="">
            <v:imagedata r:id="rId13" o:title=""/>
          </v:shape>
          <o:OLEObject Type="Embed" ProgID="Equation.3" ShapeID="_x0000_i1029" DrawAspect="Content" ObjectID="_1430519520" r:id="rId14"/>
        </w:object>
      </w:r>
    </w:p>
    <w:p w:rsidR="001411AE" w:rsidRDefault="001411AE" w:rsidP="001411AE">
      <w:pPr>
        <w:jc w:val="center"/>
        <w:rPr>
          <w:rFonts w:ascii="Times New Roman" w:hAnsi="Times New Roman" w:cs="Times New Roman"/>
          <w:sz w:val="24"/>
          <w:szCs w:val="24"/>
        </w:rPr>
      </w:pPr>
      <w:r w:rsidRPr="00EC0966">
        <w:rPr>
          <w:rFonts w:ascii="Times New Roman" w:hAnsi="Times New Roman" w:cs="Times New Roman"/>
          <w:position w:val="-30"/>
          <w:sz w:val="24"/>
          <w:szCs w:val="24"/>
        </w:rPr>
        <w:object w:dxaOrig="2060" w:dyaOrig="720">
          <v:shape id="_x0000_i1030" type="#_x0000_t75" style="width:102.7pt;height:36pt" o:ole="">
            <v:imagedata r:id="rId15" o:title=""/>
          </v:shape>
          <o:OLEObject Type="Embed" ProgID="Equation.3" ShapeID="_x0000_i1030" DrawAspect="Content" ObjectID="_1430519521" r:id="rId16"/>
        </w:object>
      </w:r>
    </w:p>
    <w:p w:rsidR="001411AE" w:rsidRDefault="001411AE" w:rsidP="001411AE">
      <w:pPr>
        <w:rPr>
          <w:rFonts w:ascii="Times New Roman" w:hAnsi="Times New Roman" w:cs="Times New Roman"/>
          <w:sz w:val="24"/>
          <w:szCs w:val="24"/>
        </w:rPr>
      </w:pPr>
      <w:r>
        <w:rPr>
          <w:rFonts w:ascii="Times New Roman" w:hAnsi="Times New Roman" w:cs="Times New Roman"/>
          <w:sz w:val="24"/>
          <w:szCs w:val="24"/>
        </w:rPr>
        <w:t>Also,</w:t>
      </w:r>
    </w:p>
    <w:p w:rsidR="001411AE" w:rsidRDefault="001411AE" w:rsidP="001411AE">
      <w:pPr>
        <w:jc w:val="center"/>
        <w:rPr>
          <w:rFonts w:ascii="Times New Roman" w:hAnsi="Times New Roman" w:cs="Times New Roman"/>
          <w:sz w:val="24"/>
          <w:szCs w:val="24"/>
        </w:rPr>
      </w:pPr>
      <w:r w:rsidRPr="0035354F">
        <w:rPr>
          <w:rFonts w:ascii="Times New Roman" w:hAnsi="Times New Roman" w:cs="Times New Roman"/>
          <w:position w:val="-32"/>
          <w:sz w:val="24"/>
          <w:szCs w:val="24"/>
        </w:rPr>
        <w:object w:dxaOrig="4880" w:dyaOrig="760">
          <v:shape id="_x0000_i1031" type="#_x0000_t75" style="width:243.85pt;height:38.2pt" o:ole="">
            <v:imagedata r:id="rId17" o:title=""/>
          </v:shape>
          <o:OLEObject Type="Embed" ProgID="Equation.3" ShapeID="_x0000_i1031" DrawAspect="Content" ObjectID="_1430519522" r:id="rId18"/>
        </w:object>
      </w:r>
    </w:p>
    <w:p w:rsidR="001411AE" w:rsidRDefault="001411AE" w:rsidP="001411AE">
      <w:pPr>
        <w:jc w:val="center"/>
        <w:rPr>
          <w:rFonts w:ascii="Times New Roman" w:hAnsi="Times New Roman" w:cs="Times New Roman"/>
          <w:sz w:val="24"/>
          <w:szCs w:val="24"/>
        </w:rPr>
      </w:pPr>
      <w:r w:rsidRPr="0035354F">
        <w:rPr>
          <w:rFonts w:ascii="Times New Roman" w:hAnsi="Times New Roman" w:cs="Times New Roman"/>
          <w:position w:val="-32"/>
          <w:sz w:val="24"/>
          <w:szCs w:val="24"/>
        </w:rPr>
        <w:object w:dxaOrig="2960" w:dyaOrig="760">
          <v:shape id="_x0000_i1032" type="#_x0000_t75" style="width:147.75pt;height:38.2pt" o:ole="">
            <v:imagedata r:id="rId19" o:title=""/>
          </v:shape>
          <o:OLEObject Type="Embed" ProgID="Equation.3" ShapeID="_x0000_i1032" DrawAspect="Content" ObjectID="_1430519523" r:id="rId20"/>
        </w:object>
      </w:r>
    </w:p>
    <w:p w:rsidR="001411AE" w:rsidRDefault="001411AE" w:rsidP="001411AE">
      <w:pPr>
        <w:jc w:val="center"/>
        <w:rPr>
          <w:rFonts w:ascii="Times New Roman" w:hAnsi="Times New Roman" w:cs="Times New Roman"/>
          <w:sz w:val="24"/>
          <w:szCs w:val="24"/>
        </w:rPr>
      </w:pPr>
      <w:r w:rsidRPr="0035354F">
        <w:rPr>
          <w:rFonts w:ascii="Times New Roman" w:hAnsi="Times New Roman" w:cs="Times New Roman"/>
          <w:position w:val="-32"/>
          <w:sz w:val="24"/>
          <w:szCs w:val="24"/>
        </w:rPr>
        <w:object w:dxaOrig="2240" w:dyaOrig="760">
          <v:shape id="_x0000_i1033" type="#_x0000_t75" style="width:111.75pt;height:38.2pt" o:ole="">
            <v:imagedata r:id="rId21" o:title=""/>
          </v:shape>
          <o:OLEObject Type="Embed" ProgID="Equation.3" ShapeID="_x0000_i1033" DrawAspect="Content" ObjectID="_1430519524" r:id="rId22"/>
        </w:object>
      </w:r>
    </w:p>
    <w:p w:rsidR="001411AE" w:rsidRDefault="001411AE" w:rsidP="001411AE">
      <w:pPr>
        <w:rPr>
          <w:rFonts w:ascii="Times New Roman" w:hAnsi="Times New Roman" w:cs="Times New Roman"/>
          <w:sz w:val="24"/>
          <w:szCs w:val="24"/>
        </w:rPr>
      </w:pPr>
      <w:r>
        <w:rPr>
          <w:rFonts w:ascii="Times New Roman" w:hAnsi="Times New Roman" w:cs="Times New Roman"/>
          <w:sz w:val="24"/>
          <w:szCs w:val="24"/>
        </w:rPr>
        <w:t>During the initial stage of the reaction, assuming there is no [</w:t>
      </w:r>
      <w:proofErr w:type="spellStart"/>
      <w:r>
        <w:rPr>
          <w:rFonts w:ascii="Times New Roman" w:hAnsi="Times New Roman" w:cs="Times New Roman"/>
          <w:sz w:val="24"/>
          <w:szCs w:val="24"/>
        </w:rPr>
        <w:t>E.D</w:t>
      </w:r>
      <w:r>
        <w:rPr>
          <w:rFonts w:ascii="Times New Roman" w:hAnsi="Times New Roman" w:cs="Times New Roman"/>
          <w:sz w:val="24"/>
          <w:szCs w:val="24"/>
          <w:vertAlign w:val="subscript"/>
        </w:rPr>
        <w:t>n</w:t>
      </w:r>
      <w:proofErr w:type="spellEnd"/>
      <w:r>
        <w:rPr>
          <w:rFonts w:ascii="Times New Roman" w:hAnsi="Times New Roman" w:cs="Times New Roman"/>
          <w:sz w:val="24"/>
          <w:szCs w:val="24"/>
        </w:rPr>
        <w:t xml:space="preserve">] in the product, it is possible to measure the summation of </w:t>
      </w:r>
      <w:proofErr w:type="spellStart"/>
      <w:r>
        <w:rPr>
          <w:rFonts w:ascii="Times New Roman" w:hAnsi="Times New Roman" w:cs="Times New Roman"/>
          <w:sz w:val="24"/>
          <w:szCs w:val="24"/>
        </w:rPr>
        <w:t>E.D</w:t>
      </w:r>
      <w:r>
        <w:rPr>
          <w:rFonts w:ascii="Times New Roman" w:hAnsi="Times New Roman" w:cs="Times New Roman"/>
          <w:sz w:val="24"/>
          <w:szCs w:val="24"/>
        </w:rPr>
        <w:softHyphen/>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We also know the concentration of the nucleotide and rate of the reaction. Now,</w:t>
      </w:r>
    </w:p>
    <w:p w:rsidR="001411AE" w:rsidRDefault="001411AE" w:rsidP="001411AE">
      <w:pPr>
        <w:jc w:val="center"/>
        <w:rPr>
          <w:rFonts w:ascii="Times New Roman" w:hAnsi="Times New Roman" w:cs="Times New Roman"/>
          <w:sz w:val="24"/>
          <w:szCs w:val="24"/>
        </w:rPr>
      </w:pPr>
      <w:r w:rsidRPr="0035354F">
        <w:rPr>
          <w:rFonts w:ascii="Times New Roman" w:hAnsi="Times New Roman" w:cs="Times New Roman"/>
          <w:position w:val="-30"/>
          <w:sz w:val="24"/>
          <w:szCs w:val="24"/>
        </w:rPr>
        <w:object w:dxaOrig="2439" w:dyaOrig="700">
          <v:shape id="_x0000_i1034" type="#_x0000_t75" style="width:121.45pt;height:35.35pt" o:ole="">
            <v:imagedata r:id="rId23" o:title=""/>
          </v:shape>
          <o:OLEObject Type="Embed" ProgID="Equation.3" ShapeID="_x0000_i1034" DrawAspect="Content" ObjectID="_1430519525" r:id="rId24"/>
        </w:object>
      </w:r>
    </w:p>
    <w:p w:rsidR="00D75596" w:rsidRDefault="001411AE" w:rsidP="001411AE">
      <w:pPr>
        <w:rPr>
          <w:rFonts w:ascii="Times New Roman" w:hAnsi="Times New Roman" w:cs="Times New Roman"/>
        </w:rPr>
      </w:pPr>
      <w:r>
        <w:rPr>
          <w:rFonts w:ascii="Times New Roman" w:hAnsi="Times New Roman" w:cs="Times New Roman"/>
          <w:sz w:val="24"/>
          <w:szCs w:val="24"/>
        </w:rPr>
        <w:t xml:space="preserve">For various [N] concentration, it is possible to measure the </w:t>
      </w:r>
      <w:r w:rsidRPr="001411AE">
        <w:rPr>
          <w:rFonts w:ascii="Times New Roman" w:hAnsi="Times New Roman" w:cs="Times New Roman"/>
          <w:sz w:val="24"/>
          <w:szCs w:val="24"/>
        </w:rPr>
        <w:t xml:space="preserve">initial rate and plot </w:t>
      </w:r>
      <w:r w:rsidRPr="001411AE">
        <w:rPr>
          <w:rFonts w:ascii="Times New Roman" w:hAnsi="Times New Roman" w:cs="Times New Roman"/>
          <w:position w:val="-24"/>
        </w:rPr>
        <w:object w:dxaOrig="220" w:dyaOrig="620">
          <v:shape id="_x0000_i1035" type="#_x0000_t75" style="width:11.25pt;height:30.7pt" o:ole="">
            <v:imagedata r:id="rId25" o:title=""/>
          </v:shape>
          <o:OLEObject Type="Embed" ProgID="Equation.3" ShapeID="_x0000_i1035" DrawAspect="Content" ObjectID="_1430519526" r:id="rId26"/>
        </w:object>
      </w:r>
      <w:proofErr w:type="spellStart"/>
      <w:r w:rsidRPr="001411AE">
        <w:rPr>
          <w:rFonts w:ascii="Times New Roman" w:hAnsi="Times New Roman" w:cs="Times New Roman"/>
        </w:rPr>
        <w:t>vs</w:t>
      </w:r>
      <w:proofErr w:type="spellEnd"/>
      <w:r w:rsidRPr="001411AE">
        <w:rPr>
          <w:rFonts w:ascii="Times New Roman" w:hAnsi="Times New Roman" w:cs="Times New Roman"/>
        </w:rPr>
        <w:t xml:space="preserve"> </w:t>
      </w:r>
      <w:r w:rsidRPr="001411AE">
        <w:rPr>
          <w:rFonts w:ascii="Times New Roman" w:hAnsi="Times New Roman" w:cs="Times New Roman"/>
          <w:position w:val="-28"/>
        </w:rPr>
        <w:object w:dxaOrig="460" w:dyaOrig="660">
          <v:shape id="_x0000_i1036" type="#_x0000_t75" style="width:23.15pt;height:32.85pt" o:ole="">
            <v:imagedata r:id="rId27" o:title=""/>
          </v:shape>
          <o:OLEObject Type="Embed" ProgID="Equation.3" ShapeID="_x0000_i1036" DrawAspect="Content" ObjectID="_1430519527" r:id="rId28"/>
        </w:object>
      </w:r>
      <w:r w:rsidR="00D75596">
        <w:rPr>
          <w:rFonts w:ascii="Times New Roman" w:hAnsi="Times New Roman" w:cs="Times New Roman"/>
        </w:rPr>
        <w:t xml:space="preserve"> </w:t>
      </w:r>
    </w:p>
    <w:p w:rsidR="001411AE" w:rsidRPr="001411AE" w:rsidRDefault="001411AE" w:rsidP="001411AE">
      <w:pPr>
        <w:rPr>
          <w:rFonts w:ascii="Times New Roman" w:hAnsi="Times New Roman" w:cs="Times New Roman"/>
        </w:rPr>
      </w:pPr>
      <w:r w:rsidRPr="001411AE">
        <w:rPr>
          <w:rFonts w:ascii="Times New Roman" w:hAnsi="Times New Roman" w:cs="Times New Roman"/>
        </w:rPr>
        <w:t xml:space="preserve">Slope is </w:t>
      </w:r>
      <w:r w:rsidRPr="001411AE">
        <w:rPr>
          <w:rFonts w:ascii="Times New Roman" w:hAnsi="Times New Roman" w:cs="Times New Roman"/>
          <w:position w:val="-30"/>
        </w:rPr>
        <w:object w:dxaOrig="700" w:dyaOrig="680">
          <v:shape id="_x0000_i1037" type="#_x0000_t75" style="width:35.35pt;height:33.8pt" o:ole="">
            <v:imagedata r:id="rId29" o:title=""/>
          </v:shape>
          <o:OLEObject Type="Embed" ProgID="Equation.3" ShapeID="_x0000_i1037" DrawAspect="Content" ObjectID="_1430519528" r:id="rId30"/>
        </w:object>
      </w:r>
      <w:r w:rsidRPr="001411AE">
        <w:rPr>
          <w:rFonts w:ascii="Times New Roman" w:hAnsi="Times New Roman" w:cs="Times New Roman"/>
        </w:rPr>
        <w:t xml:space="preserve"> and the intercept is </w:t>
      </w:r>
      <w:r w:rsidRPr="001411AE">
        <w:rPr>
          <w:rFonts w:ascii="Times New Roman" w:hAnsi="Times New Roman" w:cs="Times New Roman"/>
          <w:position w:val="-30"/>
        </w:rPr>
        <w:object w:dxaOrig="700" w:dyaOrig="680">
          <v:shape id="_x0000_i1038" type="#_x0000_t75" style="width:35.35pt;height:33.8pt" o:ole="">
            <v:imagedata r:id="rId31" o:title=""/>
          </v:shape>
          <o:OLEObject Type="Embed" ProgID="Equation.3" ShapeID="_x0000_i1038" DrawAspect="Content" ObjectID="_1430519529" r:id="rId32"/>
        </w:object>
      </w:r>
    </w:p>
    <w:p w:rsidR="002707B3" w:rsidRPr="001411AE" w:rsidRDefault="002707B3" w:rsidP="002707B3">
      <w:pPr>
        <w:jc w:val="both"/>
        <w:rPr>
          <w:rStyle w:val="Strong"/>
          <w:rFonts w:ascii="Times New Roman" w:hAnsi="Times New Roman" w:cs="Times New Roman"/>
          <w:b w:val="0"/>
          <w:color w:val="000000"/>
          <w:sz w:val="24"/>
          <w:szCs w:val="24"/>
          <w:shd w:val="clear" w:color="auto" w:fill="FFFFFF"/>
        </w:rPr>
      </w:pPr>
    </w:p>
    <w:p w:rsidR="00B94D56" w:rsidRDefault="00B94D56">
      <w:pPr>
        <w:rPr>
          <w:rStyle w:val="Strong"/>
          <w:rFonts w:ascii="Times New Roman" w:hAnsi="Times New Roman" w:cs="Times New Roman"/>
          <w:color w:val="000000"/>
          <w:sz w:val="24"/>
          <w:szCs w:val="24"/>
          <w:u w:val="single"/>
          <w:shd w:val="clear" w:color="auto" w:fill="FFFFFF"/>
        </w:rPr>
      </w:pPr>
    </w:p>
    <w:p w:rsidR="00B94D56" w:rsidRDefault="00B94D56">
      <w:pPr>
        <w:rPr>
          <w:rStyle w:val="Strong"/>
          <w:rFonts w:ascii="Times New Roman" w:hAnsi="Times New Roman" w:cs="Times New Roman"/>
          <w:color w:val="000000"/>
          <w:sz w:val="24"/>
          <w:szCs w:val="24"/>
          <w:u w:val="single"/>
          <w:shd w:val="clear" w:color="auto" w:fill="FFFFFF"/>
        </w:rPr>
      </w:pPr>
    </w:p>
    <w:p w:rsidR="00FB5193" w:rsidRPr="00605695" w:rsidRDefault="00605695">
      <w:pPr>
        <w:rPr>
          <w:rFonts w:ascii="Times New Roman" w:hAnsi="Times New Roman" w:cs="Times New Roman"/>
          <w:b/>
          <w:sz w:val="24"/>
          <w:szCs w:val="24"/>
        </w:rPr>
      </w:pPr>
      <w:r w:rsidRPr="00605695">
        <w:rPr>
          <w:rStyle w:val="Strong"/>
          <w:rFonts w:ascii="Times New Roman" w:hAnsi="Times New Roman" w:cs="Times New Roman"/>
          <w:color w:val="000000"/>
          <w:sz w:val="24"/>
          <w:szCs w:val="24"/>
          <w:u w:val="single"/>
          <w:shd w:val="clear" w:color="auto" w:fill="FFFFFF"/>
        </w:rPr>
        <w:t>Protocol:</w:t>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shd w:val="clear" w:color="auto" w:fill="FFFFFF"/>
        </w:rPr>
        <w:t xml:space="preserve">1) If the initial SP concentration is 1 </w:t>
      </w:r>
      <w:proofErr w:type="spellStart"/>
      <w:r w:rsidRPr="00605695">
        <w:rPr>
          <w:rFonts w:ascii="Times New Roman" w:hAnsi="Times New Roman" w:cs="Times New Roman"/>
          <w:color w:val="000000"/>
          <w:sz w:val="24"/>
          <w:szCs w:val="24"/>
          <w:shd w:val="clear" w:color="auto" w:fill="FFFFFF"/>
        </w:rPr>
        <w:t>μM</w:t>
      </w:r>
      <w:proofErr w:type="spellEnd"/>
      <w:r w:rsidRPr="00605695">
        <w:rPr>
          <w:rFonts w:ascii="Times New Roman" w:hAnsi="Times New Roman" w:cs="Times New Roman"/>
          <w:color w:val="000000"/>
          <w:sz w:val="24"/>
          <w:szCs w:val="24"/>
          <w:shd w:val="clear" w:color="auto" w:fill="FFFFFF"/>
        </w:rPr>
        <w:t xml:space="preserve"> and the enzyme concentration is 1 </w:t>
      </w:r>
      <w:proofErr w:type="spellStart"/>
      <w:r w:rsidRPr="00605695">
        <w:rPr>
          <w:rFonts w:ascii="Times New Roman" w:hAnsi="Times New Roman" w:cs="Times New Roman"/>
          <w:color w:val="000000"/>
          <w:sz w:val="24"/>
          <w:szCs w:val="24"/>
          <w:shd w:val="clear" w:color="auto" w:fill="FFFFFF"/>
        </w:rPr>
        <w:t>nM</w:t>
      </w:r>
      <w:proofErr w:type="spellEnd"/>
      <w:r w:rsidRPr="00605695">
        <w:rPr>
          <w:rFonts w:ascii="Times New Roman" w:hAnsi="Times New Roman" w:cs="Times New Roman"/>
          <w:color w:val="000000"/>
          <w:sz w:val="24"/>
          <w:szCs w:val="24"/>
          <w:shd w:val="clear" w:color="auto" w:fill="FFFFFF"/>
        </w:rPr>
        <w:t xml:space="preserve">, we get more than 95% equilibrium conversion and that leaves 10-12 M of Enzyme in the reaction mixture. Here we need to convert the Units of enzyme in to Molar concentration. Typically 1 enzyme unit = 1 </w:t>
      </w:r>
      <w:proofErr w:type="spellStart"/>
      <w:r w:rsidRPr="00605695">
        <w:rPr>
          <w:rFonts w:ascii="Times New Roman" w:hAnsi="Times New Roman" w:cs="Times New Roman"/>
          <w:color w:val="000000"/>
          <w:sz w:val="24"/>
          <w:szCs w:val="24"/>
          <w:shd w:val="clear" w:color="auto" w:fill="FFFFFF"/>
        </w:rPr>
        <w:t>μmol</w:t>
      </w:r>
      <w:proofErr w:type="spellEnd"/>
      <w:r w:rsidRPr="00605695">
        <w:rPr>
          <w:rFonts w:ascii="Times New Roman" w:hAnsi="Times New Roman" w:cs="Times New Roman"/>
          <w:color w:val="000000"/>
          <w:sz w:val="24"/>
          <w:szCs w:val="24"/>
          <w:shd w:val="clear" w:color="auto" w:fill="FFFFFF"/>
        </w:rPr>
        <w:t>/ min.</w:t>
      </w:r>
      <w:r w:rsidRPr="00605695">
        <w:rPr>
          <w:rStyle w:val="apple-converted-space"/>
          <w:rFonts w:ascii="Times New Roman" w:hAnsi="Times New Roman" w:cs="Times New Roman"/>
          <w:color w:val="000000"/>
          <w:sz w:val="24"/>
          <w:szCs w:val="24"/>
          <w:shd w:val="clear" w:color="auto" w:fill="FFFFFF"/>
        </w:rPr>
        <w:t> </w:t>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shd w:val="clear" w:color="auto" w:fill="FFFFFF"/>
        </w:rPr>
        <w:t>2) For the above fixed SP and enzyme concentration, Equilibrate the SP and enzymes for long time, so that almost all enzyme molecules bind with the SP molecules.</w:t>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shd w:val="clear" w:color="auto" w:fill="FFFFFF"/>
        </w:rPr>
        <w:t>3) Fix the length of the target DNA to be high ( please read the below 3rd comment ).</w:t>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shd w:val="clear" w:color="auto" w:fill="FFFFFF"/>
        </w:rPr>
        <w:t>4) Now, add a specific amount of nucleotide with E.SP molecules and measure the rate of the reaction with respect to the time.</w:t>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shd w:val="clear" w:color="auto" w:fill="FFFFFF"/>
        </w:rPr>
        <w:t>5) Repeat the above step for different concentration of Nucleotide</w:t>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shd w:val="clear" w:color="auto" w:fill="FFFFFF"/>
        </w:rPr>
        <w:t>6) The initial concentration of N can be chosen in such a way that it is within a particular limit from the typical nucleotide concentration that was chosen in our previous experiments. In other words, initial concentration of nucleotide can be N +/- ε and ε can be chosen based on experimental convenience.</w:t>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shd w:val="clear" w:color="auto" w:fill="FFFFFF"/>
        </w:rPr>
        <w:t>7)</w:t>
      </w:r>
      <w:r w:rsidRPr="00605695">
        <w:rPr>
          <w:rStyle w:val="apple-converted-space"/>
          <w:rFonts w:ascii="Times New Roman" w:hAnsi="Times New Roman" w:cs="Times New Roman"/>
          <w:color w:val="000000"/>
          <w:sz w:val="24"/>
          <w:szCs w:val="24"/>
          <w:shd w:val="clear" w:color="auto" w:fill="FFFFFF"/>
        </w:rPr>
        <w:t> </w:t>
      </w:r>
      <w:r w:rsidRPr="00605695">
        <w:rPr>
          <w:rFonts w:ascii="Times New Roman" w:hAnsi="Times New Roman" w:cs="Times New Roman"/>
          <w:color w:val="000000"/>
          <w:sz w:val="24"/>
          <w:szCs w:val="24"/>
          <w:shd w:val="clear" w:color="auto" w:fill="FFFFFF"/>
        </w:rPr>
        <w:t>Also, in order to check whether the chosen SP concentration is enough to use all the enzyme molecule, assume one other SP concentration which is higher than the original SP concentration and do an extension reaction (for one single N concentration) and compare the Fluorescence data. Now we have Fluorescence data for each SP concentration and compare them. If they are equal, then, the chosen SP concentration can attract all the enzyme molecules.</w:t>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rPr>
        <w:br/>
      </w:r>
      <w:r w:rsidRPr="00605695">
        <w:rPr>
          <w:rStyle w:val="Strong"/>
          <w:rFonts w:ascii="Times New Roman" w:hAnsi="Times New Roman" w:cs="Times New Roman"/>
          <w:color w:val="000000"/>
          <w:sz w:val="24"/>
          <w:szCs w:val="24"/>
          <w:u w:val="single"/>
          <w:shd w:val="clear" w:color="auto" w:fill="FFFFFF"/>
        </w:rPr>
        <w:t>Comments:</w:t>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shd w:val="clear" w:color="auto" w:fill="FFFFFF"/>
        </w:rPr>
        <w:t>1) Based on the above experiments, the initial rate for various initial concentration of the N is measured. The time series data (step 4 of the above protocol) that will be obtained for each nucleotide concentration will be fit using the Prism software to estimate the initial rate of the reaction.</w:t>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shd w:val="clear" w:color="auto" w:fill="FFFFFF"/>
        </w:rPr>
        <w:t xml:space="preserve">2) Since N typically in excess compared to the SP molecules, it does not allow </w:t>
      </w:r>
      <w:proofErr w:type="spellStart"/>
      <w:r w:rsidRPr="00605695">
        <w:rPr>
          <w:rFonts w:ascii="Times New Roman" w:hAnsi="Times New Roman" w:cs="Times New Roman"/>
          <w:color w:val="000000"/>
          <w:sz w:val="24"/>
          <w:szCs w:val="24"/>
          <w:shd w:val="clear" w:color="auto" w:fill="FFFFFF"/>
        </w:rPr>
        <w:t>E.Di</w:t>
      </w:r>
      <w:proofErr w:type="spellEnd"/>
      <w:r w:rsidRPr="00605695">
        <w:rPr>
          <w:rFonts w:ascii="Times New Roman" w:hAnsi="Times New Roman" w:cs="Times New Roman"/>
          <w:color w:val="000000"/>
          <w:sz w:val="24"/>
          <w:szCs w:val="24"/>
          <w:shd w:val="clear" w:color="auto" w:fill="FFFFFF"/>
        </w:rPr>
        <w:t xml:space="preserve"> molecules to dissociate back to give Enzyme. Even if there is a dissociation of E from </w:t>
      </w:r>
      <w:proofErr w:type="spellStart"/>
      <w:r w:rsidRPr="00605695">
        <w:rPr>
          <w:rFonts w:ascii="Times New Roman" w:hAnsi="Times New Roman" w:cs="Times New Roman"/>
          <w:color w:val="000000"/>
          <w:sz w:val="24"/>
          <w:szCs w:val="24"/>
          <w:shd w:val="clear" w:color="auto" w:fill="FFFFFF"/>
        </w:rPr>
        <w:t>E.Di</w:t>
      </w:r>
      <w:proofErr w:type="spellEnd"/>
      <w:r w:rsidRPr="00605695">
        <w:rPr>
          <w:rFonts w:ascii="Times New Roman" w:hAnsi="Times New Roman" w:cs="Times New Roman"/>
          <w:color w:val="000000"/>
          <w:sz w:val="24"/>
          <w:szCs w:val="24"/>
          <w:shd w:val="clear" w:color="auto" w:fill="FFFFFF"/>
        </w:rPr>
        <w:t xml:space="preserve"> or </w:t>
      </w:r>
      <w:proofErr w:type="spellStart"/>
      <w:r w:rsidRPr="00605695">
        <w:rPr>
          <w:rFonts w:ascii="Times New Roman" w:hAnsi="Times New Roman" w:cs="Times New Roman"/>
          <w:color w:val="000000"/>
          <w:sz w:val="24"/>
          <w:szCs w:val="24"/>
          <w:shd w:val="clear" w:color="auto" w:fill="FFFFFF"/>
        </w:rPr>
        <w:t>E.Dn</w:t>
      </w:r>
      <w:proofErr w:type="spellEnd"/>
      <w:r w:rsidRPr="00605695">
        <w:rPr>
          <w:rFonts w:ascii="Times New Roman" w:hAnsi="Times New Roman" w:cs="Times New Roman"/>
          <w:color w:val="000000"/>
          <w:sz w:val="24"/>
          <w:szCs w:val="24"/>
          <w:shd w:val="clear" w:color="auto" w:fill="FFFFFF"/>
        </w:rPr>
        <w:t xml:space="preserve">, those enzyme molecules will bind with the SP molecules ( note that we have excess SP) and produce E.SP. Therefore, at any time during the initial stage of the reaction, all the enzyme molecules </w:t>
      </w:r>
      <w:r w:rsidRPr="00605695">
        <w:rPr>
          <w:rFonts w:ascii="Times New Roman" w:hAnsi="Times New Roman" w:cs="Times New Roman"/>
          <w:color w:val="000000"/>
          <w:sz w:val="24"/>
          <w:szCs w:val="24"/>
          <w:shd w:val="clear" w:color="auto" w:fill="FFFFFF"/>
        </w:rPr>
        <w:lastRenderedPageBreak/>
        <w:t xml:space="preserve">will be associated with E.SP and </w:t>
      </w:r>
      <w:proofErr w:type="spellStart"/>
      <w:r w:rsidRPr="00605695">
        <w:rPr>
          <w:rFonts w:ascii="Times New Roman" w:hAnsi="Times New Roman" w:cs="Times New Roman"/>
          <w:color w:val="000000"/>
          <w:sz w:val="24"/>
          <w:szCs w:val="24"/>
          <w:shd w:val="clear" w:color="auto" w:fill="FFFFFF"/>
        </w:rPr>
        <w:t>E.Di</w:t>
      </w:r>
      <w:proofErr w:type="spellEnd"/>
      <w:r w:rsidRPr="00605695">
        <w:rPr>
          <w:rFonts w:ascii="Times New Roman" w:hAnsi="Times New Roman" w:cs="Times New Roman"/>
          <w:color w:val="000000"/>
          <w:sz w:val="24"/>
          <w:szCs w:val="24"/>
          <w:shd w:val="clear" w:color="auto" w:fill="FFFFFF"/>
        </w:rPr>
        <w:t>.</w:t>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shd w:val="clear" w:color="auto" w:fill="FFFFFF"/>
        </w:rPr>
        <w:t xml:space="preserve">3) Further, since we measure the initial rate of the reaction we can neglect the concentration of </w:t>
      </w:r>
      <w:proofErr w:type="spellStart"/>
      <w:r w:rsidRPr="00605695">
        <w:rPr>
          <w:rFonts w:ascii="Times New Roman" w:hAnsi="Times New Roman" w:cs="Times New Roman"/>
          <w:color w:val="000000"/>
          <w:sz w:val="24"/>
          <w:szCs w:val="24"/>
          <w:shd w:val="clear" w:color="auto" w:fill="FFFFFF"/>
        </w:rPr>
        <w:t>E.Dn</w:t>
      </w:r>
      <w:proofErr w:type="spellEnd"/>
      <w:r w:rsidRPr="00605695">
        <w:rPr>
          <w:rFonts w:ascii="Times New Roman" w:hAnsi="Times New Roman" w:cs="Times New Roman"/>
          <w:color w:val="000000"/>
          <w:sz w:val="24"/>
          <w:szCs w:val="24"/>
          <w:shd w:val="clear" w:color="auto" w:fill="FFFFFF"/>
        </w:rPr>
        <w:t xml:space="preserve"> molecules. This assumption can be well validated if we can consider an extension reaction with sufficiently a long target DNA ( probably more than 100 base pairs length).</w:t>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rPr>
        <w:br/>
      </w:r>
      <w:r w:rsidRPr="00605695">
        <w:rPr>
          <w:rFonts w:ascii="Times New Roman" w:hAnsi="Times New Roman" w:cs="Times New Roman"/>
          <w:color w:val="000000"/>
          <w:sz w:val="24"/>
          <w:szCs w:val="24"/>
          <w:shd w:val="clear" w:color="auto" w:fill="FFFFFF"/>
        </w:rPr>
        <w:t xml:space="preserve">4) With the above assumptions, it is possible to approximate that the summation of the </w:t>
      </w:r>
      <w:proofErr w:type="spellStart"/>
      <w:r w:rsidRPr="00605695">
        <w:rPr>
          <w:rFonts w:ascii="Times New Roman" w:hAnsi="Times New Roman" w:cs="Times New Roman"/>
          <w:color w:val="000000"/>
          <w:sz w:val="24"/>
          <w:szCs w:val="24"/>
          <w:shd w:val="clear" w:color="auto" w:fill="FFFFFF"/>
        </w:rPr>
        <w:t>E.Di</w:t>
      </w:r>
      <w:proofErr w:type="spellEnd"/>
      <w:r w:rsidRPr="00605695">
        <w:rPr>
          <w:rFonts w:ascii="Times New Roman" w:hAnsi="Times New Roman" w:cs="Times New Roman"/>
          <w:color w:val="000000"/>
          <w:sz w:val="24"/>
          <w:szCs w:val="24"/>
          <w:shd w:val="clear" w:color="auto" w:fill="FFFFFF"/>
        </w:rPr>
        <w:t xml:space="preserve"> and </w:t>
      </w:r>
      <w:proofErr w:type="spellStart"/>
      <w:r w:rsidRPr="00605695">
        <w:rPr>
          <w:rFonts w:ascii="Times New Roman" w:hAnsi="Times New Roman" w:cs="Times New Roman"/>
          <w:color w:val="000000"/>
          <w:sz w:val="24"/>
          <w:szCs w:val="24"/>
          <w:shd w:val="clear" w:color="auto" w:fill="FFFFFF"/>
        </w:rPr>
        <w:t>E.Di.N</w:t>
      </w:r>
      <w:proofErr w:type="spellEnd"/>
      <w:r w:rsidRPr="00605695">
        <w:rPr>
          <w:rFonts w:ascii="Times New Roman" w:hAnsi="Times New Roman" w:cs="Times New Roman"/>
          <w:color w:val="000000"/>
          <w:sz w:val="24"/>
          <w:szCs w:val="24"/>
          <w:shd w:val="clear" w:color="auto" w:fill="FFFFFF"/>
        </w:rPr>
        <w:t xml:space="preserve"> is the initial concentration of the enzyme. Using this, it is possible to derive a typical MM kinetic equation.</w:t>
      </w:r>
    </w:p>
    <w:sectPr w:rsidR="00FB5193" w:rsidRPr="00605695" w:rsidSect="00FB51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75C76"/>
    <w:multiLevelType w:val="hybridMultilevel"/>
    <w:tmpl w:val="B1268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DD3A9C"/>
    <w:multiLevelType w:val="hybridMultilevel"/>
    <w:tmpl w:val="404C0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F23CDB"/>
    <w:rsid w:val="000877C8"/>
    <w:rsid w:val="001411AE"/>
    <w:rsid w:val="0018447A"/>
    <w:rsid w:val="00251C09"/>
    <w:rsid w:val="002707B3"/>
    <w:rsid w:val="0035354F"/>
    <w:rsid w:val="0047612B"/>
    <w:rsid w:val="004964D7"/>
    <w:rsid w:val="004F5D1F"/>
    <w:rsid w:val="00605695"/>
    <w:rsid w:val="0076658D"/>
    <w:rsid w:val="009957CC"/>
    <w:rsid w:val="009F233A"/>
    <w:rsid w:val="00A46C6C"/>
    <w:rsid w:val="00B94D56"/>
    <w:rsid w:val="00CB7204"/>
    <w:rsid w:val="00D75596"/>
    <w:rsid w:val="00E471DA"/>
    <w:rsid w:val="00E76D34"/>
    <w:rsid w:val="00EA45AC"/>
    <w:rsid w:val="00EC0966"/>
    <w:rsid w:val="00F23CDB"/>
    <w:rsid w:val="00F42710"/>
    <w:rsid w:val="00FB51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C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966"/>
    <w:pPr>
      <w:ind w:left="720"/>
      <w:contextualSpacing/>
    </w:pPr>
  </w:style>
  <w:style w:type="paragraph" w:styleId="NormalWeb">
    <w:name w:val="Normal (Web)"/>
    <w:basedOn w:val="Normal"/>
    <w:uiPriority w:val="99"/>
    <w:semiHidden/>
    <w:unhideWhenUsed/>
    <w:rsid w:val="00EA45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45AC"/>
    <w:rPr>
      <w:b/>
      <w:bCs/>
    </w:rPr>
  </w:style>
  <w:style w:type="character" w:customStyle="1" w:styleId="apple-converted-space">
    <w:name w:val="apple-converted-space"/>
    <w:basedOn w:val="DefaultParagraphFont"/>
    <w:rsid w:val="006056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966"/>
    <w:pPr>
      <w:ind w:left="720"/>
      <w:contextualSpacing/>
    </w:pPr>
  </w:style>
  <w:style w:type="paragraph" w:styleId="NormalWeb">
    <w:name w:val="Normal (Web)"/>
    <w:basedOn w:val="Normal"/>
    <w:uiPriority w:val="99"/>
    <w:semiHidden/>
    <w:unhideWhenUsed/>
    <w:rsid w:val="00EA45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45AC"/>
    <w:rPr>
      <w:b/>
      <w:bCs/>
    </w:rPr>
  </w:style>
  <w:style w:type="character" w:customStyle="1" w:styleId="apple-converted-space">
    <w:name w:val="apple-converted-space"/>
    <w:basedOn w:val="DefaultParagraphFont"/>
    <w:rsid w:val="00605695"/>
  </w:style>
</w:styles>
</file>

<file path=word/webSettings.xml><?xml version="1.0" encoding="utf-8"?>
<w:webSettings xmlns:r="http://schemas.openxmlformats.org/officeDocument/2006/relationships" xmlns:w="http://schemas.openxmlformats.org/wordprocessingml/2006/main">
  <w:divs>
    <w:div w:id="128125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theme" Target="theme/theme1.xml"/><Relationship Id="rId47"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Marimuthu K</dc:creator>
  <cp:lastModifiedBy>Marimuthu K</cp:lastModifiedBy>
  <cp:revision>4</cp:revision>
  <dcterms:created xsi:type="dcterms:W3CDTF">2013-04-22T16:41:00Z</dcterms:created>
  <dcterms:modified xsi:type="dcterms:W3CDTF">2013-05-20T05:45:00Z</dcterms:modified>
</cp:coreProperties>
</file>